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4D827" w14:textId="563D194C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>DOCKET NO</w:t>
      </w:r>
      <w:r w:rsidR="00A06A98">
        <w:rPr>
          <w:b/>
          <w:caps/>
        </w:rPr>
        <w:t>.</w:t>
      </w:r>
      <w:r w:rsidR="000D044A">
        <w:rPr>
          <w:b/>
          <w:caps/>
        </w:rPr>
        <w:t xml:space="preserve"> 52758</w:t>
      </w:r>
    </w:p>
    <w:p w14:paraId="5F4526A2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883" w:type="dxa"/>
        <w:tblLook w:val="01E0" w:firstRow="1" w:lastRow="1" w:firstColumn="1" w:lastColumn="1" w:noHBand="0" w:noVBand="0"/>
      </w:tblPr>
      <w:tblGrid>
        <w:gridCol w:w="4557"/>
        <w:gridCol w:w="378"/>
        <w:gridCol w:w="4948"/>
      </w:tblGrid>
      <w:tr w:rsidR="008647EB" w:rsidRPr="008647EB" w14:paraId="3F896E71" w14:textId="77777777" w:rsidTr="00EA75BA">
        <w:trPr>
          <w:trHeight w:val="982"/>
        </w:trPr>
        <w:tc>
          <w:tcPr>
            <w:tcW w:w="4557" w:type="dxa"/>
          </w:tcPr>
          <w:p w14:paraId="7AE80637" w14:textId="1D1F0B3B" w:rsidR="008647EB" w:rsidRPr="008647EB" w:rsidRDefault="00EA75BA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EA75BA">
              <w:rPr>
                <w:b/>
                <w:szCs w:val="20"/>
              </w:rPr>
              <w:t>PETITION OF MCALLEN PUBLIC UTILITY APPEALING WHOLESALE WATER RATES CHARGED BY HIDALGO COUNTY WATER IMPROVEMENT DISTRICT NO. 3</w:t>
            </w:r>
          </w:p>
        </w:tc>
        <w:tc>
          <w:tcPr>
            <w:tcW w:w="378" w:type="dxa"/>
          </w:tcPr>
          <w:p w14:paraId="3243655E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E94848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02AC8CBB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309F8E1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7CBF33A" w14:textId="29E4EA59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948" w:type="dxa"/>
          </w:tcPr>
          <w:p w14:paraId="763ED26E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31BC869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3BE44720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06F3934" w14:textId="48267D37" w:rsid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657ED872" w14:textId="29214782" w:rsidR="00C731E8" w:rsidRPr="008647EB" w:rsidRDefault="00EA75BA" w:rsidP="00C731E8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 recommendation on sufficiency of the petition and request for referral</w:t>
      </w:r>
    </w:p>
    <w:p w14:paraId="079E786E" w14:textId="1005E0B4" w:rsidR="00C731E8" w:rsidRDefault="00C731E8" w:rsidP="004438C8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02DF5C50" w14:textId="1D898528" w:rsidR="00F439B3" w:rsidRDefault="00EA75BA" w:rsidP="00F439B3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>On October 27, 2021, the McAllen Public Utility (M</w:t>
      </w:r>
      <w:r w:rsidR="00F439B3">
        <w:rPr>
          <w:szCs w:val="20"/>
        </w:rPr>
        <w:t>cAllen</w:t>
      </w:r>
      <w:r>
        <w:rPr>
          <w:szCs w:val="20"/>
        </w:rPr>
        <w:t xml:space="preserve">) filed a petition with the Public Utility Commission of Texas (Commission), under Texas Water Code (TWC) </w:t>
      </w:r>
      <w:r w:rsidR="00F439B3" w:rsidRPr="00EA75BA">
        <w:rPr>
          <w:szCs w:val="20"/>
        </w:rPr>
        <w:t>§</w:t>
      </w:r>
      <w:r w:rsidRPr="00EA75BA">
        <w:rPr>
          <w:szCs w:val="20"/>
        </w:rPr>
        <w:t xml:space="preserve"> 12.013</w:t>
      </w:r>
      <w:r>
        <w:rPr>
          <w:szCs w:val="20"/>
        </w:rPr>
        <w:t>, appealing the wholesale water rates charged by the Hidalgo County Water Improvement District No. 3 (</w:t>
      </w:r>
      <w:r w:rsidR="00F439B3">
        <w:rPr>
          <w:szCs w:val="20"/>
        </w:rPr>
        <w:t>Hidalgo</w:t>
      </w:r>
      <w:r>
        <w:rPr>
          <w:szCs w:val="20"/>
        </w:rPr>
        <w:t>).</w:t>
      </w:r>
      <w:r w:rsidR="00F439B3">
        <w:rPr>
          <w:szCs w:val="20"/>
        </w:rPr>
        <w:t xml:space="preserve"> </w:t>
      </w:r>
      <w:r w:rsidR="00F439B3" w:rsidRPr="00F439B3">
        <w:rPr>
          <w:szCs w:val="20"/>
        </w:rPr>
        <w:t>McAllen requests that the Commission (1) establish interim rates during the pendency of</w:t>
      </w:r>
      <w:r w:rsidR="00F439B3">
        <w:rPr>
          <w:szCs w:val="20"/>
        </w:rPr>
        <w:t xml:space="preserve"> </w:t>
      </w:r>
      <w:r w:rsidR="00F439B3" w:rsidRPr="00F439B3">
        <w:rPr>
          <w:szCs w:val="20"/>
        </w:rPr>
        <w:t>this proceeding; (2) issue an order compelling</w:t>
      </w:r>
      <w:r w:rsidR="00F439B3">
        <w:rPr>
          <w:szCs w:val="20"/>
        </w:rPr>
        <w:t xml:space="preserve"> Hidalgo</w:t>
      </w:r>
      <w:r w:rsidR="00F439B3" w:rsidRPr="00F439B3">
        <w:rPr>
          <w:szCs w:val="20"/>
        </w:rPr>
        <w:t xml:space="preserve"> to continue providing water service to McAllen in accordance with the existing contract; (3) find the rates adversely affect the public interest; (4) establish a reasonable water rate; and (5) order Hidalgo to refund all payments in excess of the reasonable rate fixed by the Commission.</w:t>
      </w:r>
    </w:p>
    <w:p w14:paraId="1966ACE6" w14:textId="267D666C" w:rsidR="00F439B3" w:rsidRDefault="00F439B3" w:rsidP="00F439B3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 xml:space="preserve">On October 28, 2021, the administrative law judge (ALJ) filed Order No. 1, establishing a deadline of November 29, 2021 for Commission Staff (Staff) to file a recommendation whether the appeal meets the requirements of 16 Texas Administrative Code (TAC) </w:t>
      </w:r>
      <w:r w:rsidRPr="00EA75BA">
        <w:rPr>
          <w:szCs w:val="20"/>
        </w:rPr>
        <w:t>§</w:t>
      </w:r>
      <w:r>
        <w:rPr>
          <w:szCs w:val="20"/>
        </w:rPr>
        <w:t xml:space="preserve"> 24.305. Therefore, this pleading is timely filed. </w:t>
      </w:r>
    </w:p>
    <w:p w14:paraId="4C8A1209" w14:textId="3F78D3EB" w:rsidR="004438C8" w:rsidRDefault="00F439B3" w:rsidP="00F439B3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 xml:space="preserve"> </w:t>
      </w:r>
      <w:r w:rsidRPr="00F439B3">
        <w:rPr>
          <w:szCs w:val="20"/>
        </w:rPr>
        <w:t xml:space="preserve"> </w:t>
      </w:r>
      <w:r w:rsidR="00EA75BA">
        <w:rPr>
          <w:szCs w:val="20"/>
        </w:rPr>
        <w:t xml:space="preserve"> </w:t>
      </w:r>
    </w:p>
    <w:p w14:paraId="2F7EA9CB" w14:textId="2434D15F" w:rsidR="00C731E8" w:rsidRDefault="00EA75BA" w:rsidP="004438C8">
      <w:pPr>
        <w:keepNext w:val="0"/>
        <w:numPr>
          <w:ilvl w:val="0"/>
          <w:numId w:val="13"/>
        </w:numPr>
        <w:spacing w:after="0"/>
        <w:ind w:left="0" w:firstLine="0"/>
        <w:contextualSpacing/>
        <w:jc w:val="center"/>
        <w:outlineLvl w:val="9"/>
        <w:rPr>
          <w:b/>
          <w:caps/>
          <w:szCs w:val="20"/>
        </w:rPr>
      </w:pPr>
      <w:r>
        <w:rPr>
          <w:b/>
          <w:caps/>
          <w:szCs w:val="20"/>
        </w:rPr>
        <w:t>SUFFICIENCY OF THE PETITION</w:t>
      </w:r>
    </w:p>
    <w:p w14:paraId="06D46E75" w14:textId="65C1EC79" w:rsidR="00C731E8" w:rsidRDefault="00F439B3" w:rsidP="001F1887">
      <w:pPr>
        <w:keepNext w:val="0"/>
        <w:spacing w:after="0"/>
        <w:contextualSpacing/>
        <w:outlineLvl w:val="9"/>
        <w:rPr>
          <w:szCs w:val="20"/>
        </w:rPr>
      </w:pPr>
      <w:r>
        <w:rPr>
          <w:bCs/>
          <w:szCs w:val="20"/>
        </w:rPr>
        <w:t xml:space="preserve">Staff has reviewed McAllen’s petition and, as supported by the attached memorandum of Emily Sears, Rate Regulation Division, recommends that McAllen’s </w:t>
      </w:r>
      <w:r w:rsidR="00507E7A">
        <w:rPr>
          <w:bCs/>
          <w:szCs w:val="20"/>
        </w:rPr>
        <w:t>appeal</w:t>
      </w:r>
      <w:r>
        <w:rPr>
          <w:bCs/>
          <w:szCs w:val="20"/>
        </w:rPr>
        <w:t xml:space="preserve"> meets the requirements of 16 TAC </w:t>
      </w:r>
      <w:r w:rsidRPr="00EA75BA">
        <w:rPr>
          <w:szCs w:val="20"/>
        </w:rPr>
        <w:t>§</w:t>
      </w:r>
      <w:r>
        <w:rPr>
          <w:szCs w:val="20"/>
        </w:rPr>
        <w:t xml:space="preserve"> 24.305</w:t>
      </w:r>
      <w:r w:rsidR="00507E7A">
        <w:rPr>
          <w:szCs w:val="20"/>
        </w:rPr>
        <w:t xml:space="preserve"> and is sufficient for filing. This recommendation does not address the merits of the petition. </w:t>
      </w:r>
    </w:p>
    <w:p w14:paraId="5B99D398" w14:textId="77777777" w:rsidR="00D002B5" w:rsidRPr="001F1887" w:rsidRDefault="00D002B5" w:rsidP="001F1887">
      <w:pPr>
        <w:keepNext w:val="0"/>
        <w:spacing w:after="0"/>
        <w:contextualSpacing/>
        <w:outlineLvl w:val="9"/>
        <w:rPr>
          <w:szCs w:val="20"/>
        </w:rPr>
      </w:pPr>
    </w:p>
    <w:p w14:paraId="7DB52CD6" w14:textId="3B17884E" w:rsidR="00C731E8" w:rsidRPr="00C731E8" w:rsidRDefault="00EA75BA" w:rsidP="00C731E8">
      <w:pPr>
        <w:keepNext w:val="0"/>
        <w:numPr>
          <w:ilvl w:val="0"/>
          <w:numId w:val="13"/>
        </w:numPr>
        <w:spacing w:after="0"/>
        <w:ind w:left="0" w:firstLine="0"/>
        <w:contextualSpacing/>
        <w:jc w:val="center"/>
        <w:outlineLvl w:val="9"/>
        <w:rPr>
          <w:b/>
          <w:caps/>
          <w:szCs w:val="20"/>
        </w:rPr>
      </w:pPr>
      <w:r>
        <w:rPr>
          <w:b/>
          <w:caps/>
          <w:szCs w:val="20"/>
        </w:rPr>
        <w:t>REQUEST FOR REFERRAL</w:t>
      </w:r>
    </w:p>
    <w:p w14:paraId="219BE05E" w14:textId="7054DA8D" w:rsidR="00C731E8" w:rsidRDefault="00D002B5" w:rsidP="002A74CC">
      <w:pPr>
        <w:keepNext w:val="0"/>
        <w:autoSpaceDE w:val="0"/>
        <w:autoSpaceDN w:val="0"/>
        <w:adjustRightInd w:val="0"/>
        <w:spacing w:after="0"/>
        <w:outlineLvl w:val="9"/>
        <w:rPr>
          <w:szCs w:val="20"/>
        </w:rPr>
      </w:pPr>
      <w:r>
        <w:rPr>
          <w:szCs w:val="20"/>
        </w:rPr>
        <w:t xml:space="preserve">In accordance with Staff’s sufficiency recommendation and with 16 TAC </w:t>
      </w:r>
      <w:r w:rsidRPr="00EA75BA">
        <w:rPr>
          <w:szCs w:val="20"/>
        </w:rPr>
        <w:t>§</w:t>
      </w:r>
      <w:r>
        <w:rPr>
          <w:szCs w:val="20"/>
        </w:rPr>
        <w:t xml:space="preserve"> 24.307(a)</w:t>
      </w:r>
      <w:r w:rsidR="002A74CC">
        <w:rPr>
          <w:szCs w:val="20"/>
        </w:rPr>
        <w:t xml:space="preserve">, Staff respectfully requests that the Commission refer the petition to the State Office of Administrative Hearings (SOAH) for an evidentiary hearing. </w:t>
      </w:r>
      <w:r w:rsidR="000D044A">
        <w:rPr>
          <w:szCs w:val="20"/>
        </w:rPr>
        <w:t>In response to McAllen’s request that interim rates be decided by the Commission</w:t>
      </w:r>
      <w:r w:rsidR="001D24B8">
        <w:rPr>
          <w:szCs w:val="20"/>
        </w:rPr>
        <w:t xml:space="preserve"> in a preliminary order</w:t>
      </w:r>
      <w:r w:rsidR="000D044A">
        <w:rPr>
          <w:szCs w:val="20"/>
        </w:rPr>
        <w:t xml:space="preserve">, Staff recommends that this issue be referred </w:t>
      </w:r>
      <w:r w:rsidR="000D044A">
        <w:rPr>
          <w:szCs w:val="20"/>
        </w:rPr>
        <w:lastRenderedPageBreak/>
        <w:t xml:space="preserve">to SOAH as well. Staff anticipates there will be questions of law and fact that may need to be developed to properly address McAllen’s motion for interim rates. </w:t>
      </w:r>
    </w:p>
    <w:p w14:paraId="0C03D082" w14:textId="77777777" w:rsidR="000D044A" w:rsidRDefault="000D044A" w:rsidP="002A74CC">
      <w:pPr>
        <w:keepNext w:val="0"/>
        <w:autoSpaceDE w:val="0"/>
        <w:autoSpaceDN w:val="0"/>
        <w:adjustRightInd w:val="0"/>
        <w:spacing w:after="0"/>
        <w:outlineLvl w:val="9"/>
        <w:rPr>
          <w:szCs w:val="20"/>
        </w:rPr>
      </w:pPr>
    </w:p>
    <w:p w14:paraId="73FB3D1A" w14:textId="337C251E" w:rsidR="00C731E8" w:rsidRPr="00C731E8" w:rsidRDefault="00C731E8" w:rsidP="00C731E8">
      <w:pPr>
        <w:keepNext w:val="0"/>
        <w:numPr>
          <w:ilvl w:val="0"/>
          <w:numId w:val="13"/>
        </w:numPr>
        <w:spacing w:after="0"/>
        <w:ind w:left="0" w:firstLine="0"/>
        <w:contextualSpacing/>
        <w:jc w:val="center"/>
        <w:outlineLvl w:val="9"/>
        <w:rPr>
          <w:b/>
          <w:caps/>
          <w:szCs w:val="20"/>
        </w:rPr>
      </w:pPr>
      <w:r w:rsidRPr="00C731E8">
        <w:rPr>
          <w:b/>
          <w:caps/>
          <w:szCs w:val="20"/>
        </w:rPr>
        <w:t>CONCLUSION</w:t>
      </w:r>
    </w:p>
    <w:p w14:paraId="169BAFAF" w14:textId="60CDCA98" w:rsidR="004438C8" w:rsidRDefault="000D044A" w:rsidP="000D044A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  <w:r>
        <w:rPr>
          <w:bCs/>
        </w:rPr>
        <w:t xml:space="preserve">For the reasons detailed above, Staff respectfully requests the entry of an order finding the appeal sufficient and referring the proceeding to SOAH. </w:t>
      </w:r>
    </w:p>
    <w:p w14:paraId="2C0FB301" w14:textId="77777777" w:rsidR="000D044A" w:rsidRDefault="000D044A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01A6E73A" w14:textId="620EA6FC" w:rsidR="00C731E8" w:rsidRPr="000612C6" w:rsidRDefault="00C731E8" w:rsidP="00C731E8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t xml:space="preserve">Dated: </w:t>
      </w:r>
      <w:bookmarkStart w:id="0" w:name="_Hlk88148625"/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19609A">
        <w:rPr>
          <w:bCs/>
          <w:noProof/>
        </w:rPr>
        <w:t>November 22, 2021</w:t>
      </w:r>
      <w:r w:rsidRPr="000612C6">
        <w:rPr>
          <w:bCs/>
        </w:rPr>
        <w:fldChar w:fldCharType="end"/>
      </w:r>
      <w:bookmarkEnd w:id="0"/>
    </w:p>
    <w:p w14:paraId="7B01402F" w14:textId="77777777" w:rsidR="00C731E8" w:rsidRPr="000612C6" w:rsidRDefault="00C731E8" w:rsidP="00C731E8">
      <w:pPr>
        <w:keepNext w:val="0"/>
        <w:spacing w:after="0"/>
        <w:ind w:firstLine="0"/>
        <w:outlineLvl w:val="9"/>
        <w:rPr>
          <w:bCs/>
        </w:rPr>
      </w:pPr>
    </w:p>
    <w:p w14:paraId="7A083A0A" w14:textId="77777777" w:rsidR="00C731E8" w:rsidRPr="000612C6" w:rsidRDefault="00C731E8" w:rsidP="00C731E8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28A79DD3" w14:textId="77777777" w:rsidR="00C731E8" w:rsidRPr="000612C6" w:rsidRDefault="00C731E8" w:rsidP="00C731E8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415E7BCC" w14:textId="77777777" w:rsidR="00C731E8" w:rsidRPr="000612C6" w:rsidRDefault="00C731E8" w:rsidP="00C731E8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60C01A46" w14:textId="77777777" w:rsidR="00C731E8" w:rsidRPr="000612C6" w:rsidRDefault="00C731E8" w:rsidP="00C731E8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44BCCF1D" w14:textId="77777777" w:rsidR="00C731E8" w:rsidRPr="000612C6" w:rsidRDefault="00C731E8" w:rsidP="00C731E8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 w:rsidRPr="000612C6">
        <w:rPr>
          <w:rFonts w:eastAsia="Calibri"/>
          <w:szCs w:val="20"/>
        </w:rPr>
        <w:t>Rachelle Nicolette Robles</w:t>
      </w:r>
    </w:p>
    <w:p w14:paraId="1A6263A7" w14:textId="77777777" w:rsidR="00C731E8" w:rsidRPr="000612C6" w:rsidRDefault="00C731E8" w:rsidP="00C731E8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4B95C885" w14:textId="77777777" w:rsidR="00C731E8" w:rsidRPr="000612C6" w:rsidRDefault="00C731E8" w:rsidP="00C731E8">
      <w:pPr>
        <w:spacing w:after="0" w:line="240" w:lineRule="auto"/>
        <w:ind w:left="4320" w:firstLine="0"/>
        <w:outlineLvl w:val="9"/>
        <w:rPr>
          <w:szCs w:val="20"/>
        </w:rPr>
      </w:pPr>
    </w:p>
    <w:p w14:paraId="4C3A81C3" w14:textId="77777777" w:rsidR="00C731E8" w:rsidRPr="000612C6" w:rsidRDefault="00C731E8" w:rsidP="00C731E8">
      <w:pPr>
        <w:keepNext w:val="0"/>
        <w:spacing w:after="0" w:line="240" w:lineRule="auto"/>
        <w:ind w:firstLine="4320"/>
        <w:jc w:val="left"/>
        <w:outlineLvl w:val="9"/>
      </w:pPr>
      <w:r w:rsidRPr="000612C6">
        <w:t>Rustin Tawater</w:t>
      </w:r>
    </w:p>
    <w:p w14:paraId="7B9101CF" w14:textId="77777777" w:rsidR="00C731E8" w:rsidRPr="000612C6" w:rsidRDefault="00C731E8" w:rsidP="00C731E8">
      <w:pPr>
        <w:keepNext w:val="0"/>
        <w:spacing w:after="0" w:line="240" w:lineRule="auto"/>
        <w:ind w:firstLine="4320"/>
        <w:jc w:val="left"/>
        <w:outlineLvl w:val="9"/>
      </w:pPr>
      <w:r w:rsidRPr="000612C6">
        <w:t>Managing Attorney</w:t>
      </w:r>
    </w:p>
    <w:p w14:paraId="04FF5897" w14:textId="77777777" w:rsidR="00C731E8" w:rsidRPr="000612C6" w:rsidRDefault="00C731E8" w:rsidP="00C731E8">
      <w:pPr>
        <w:keepNext w:val="0"/>
        <w:spacing w:after="0" w:line="240" w:lineRule="auto"/>
        <w:ind w:firstLine="4320"/>
        <w:jc w:val="left"/>
        <w:outlineLvl w:val="9"/>
      </w:pPr>
    </w:p>
    <w:p w14:paraId="52F64C08" w14:textId="77777777" w:rsidR="00C731E8" w:rsidRPr="000612C6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4DCFAB11" w14:textId="77777777" w:rsidR="00C731E8" w:rsidRPr="000612C6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32E2950D" w14:textId="77777777" w:rsidR="00C731E8" w:rsidRPr="000612C6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 Miles</w:t>
      </w:r>
    </w:p>
    <w:p w14:paraId="397CE073" w14:textId="77777777" w:rsidR="00C731E8" w:rsidRPr="000612C6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State Bar No. 24098103</w:t>
      </w:r>
    </w:p>
    <w:p w14:paraId="06BB759F" w14:textId="77777777" w:rsidR="00C731E8" w:rsidRPr="000612C6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1701 N. Congress Avenue</w:t>
      </w:r>
    </w:p>
    <w:p w14:paraId="609C0012" w14:textId="77777777" w:rsidR="00C731E8" w:rsidRPr="000612C6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P.O. Box 13326</w:t>
      </w:r>
    </w:p>
    <w:p w14:paraId="5BBB8BED" w14:textId="77777777" w:rsidR="00C731E8" w:rsidRPr="000612C6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Austin, Texas 78711-3326</w:t>
      </w:r>
    </w:p>
    <w:p w14:paraId="44F3F7B0" w14:textId="77777777" w:rsidR="00C731E8" w:rsidRPr="000612C6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936-7228</w:t>
      </w:r>
    </w:p>
    <w:p w14:paraId="5E71E6B0" w14:textId="77777777" w:rsidR="00C731E8" w:rsidRPr="000612C6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936-7268 (facsimile)</w:t>
      </w:r>
    </w:p>
    <w:p w14:paraId="52ABE047" w14:textId="77777777" w:rsidR="00C731E8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Scott.Miles@puc.texas.gov</w:t>
      </w:r>
    </w:p>
    <w:p w14:paraId="26C7E4AD" w14:textId="77777777" w:rsidR="00C731E8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682E9603" w14:textId="77777777" w:rsidR="000D044A" w:rsidRDefault="000D044A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0913DF49" w14:textId="77777777" w:rsidR="000D044A" w:rsidRDefault="000D044A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20F664CC" w14:textId="77777777" w:rsidR="000D044A" w:rsidRDefault="000D044A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4B7E9FDF" w14:textId="77777777" w:rsidR="000D044A" w:rsidRDefault="000D044A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3B638D8F" w14:textId="77777777" w:rsidR="000D044A" w:rsidRDefault="000D044A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5EC7E9EF" w14:textId="77777777" w:rsidR="000D044A" w:rsidRDefault="000D044A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11E7D1F2" w14:textId="77777777" w:rsidR="000D044A" w:rsidRDefault="000D044A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64135FAC" w14:textId="77777777" w:rsidR="000D044A" w:rsidRDefault="000D044A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758A7533" w14:textId="77777777" w:rsidR="000D044A" w:rsidRDefault="000D044A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4EFA89F9" w14:textId="77777777" w:rsidR="000D044A" w:rsidRDefault="000D044A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20CF581E" w14:textId="77777777" w:rsidR="000D044A" w:rsidRDefault="000D044A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5D9C955E" w14:textId="191AF8C9" w:rsidR="00C731E8" w:rsidRPr="000612C6" w:rsidRDefault="00C731E8" w:rsidP="00C731E8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lastRenderedPageBreak/>
        <w:t>DOCKET NO</w:t>
      </w:r>
      <w:r w:rsidR="00A06A98">
        <w:rPr>
          <w:b/>
          <w:caps/>
        </w:rPr>
        <w:t>.</w:t>
      </w:r>
      <w:r w:rsidR="000D044A">
        <w:rPr>
          <w:b/>
          <w:caps/>
        </w:rPr>
        <w:t xml:space="preserve"> 52758</w:t>
      </w:r>
    </w:p>
    <w:p w14:paraId="5B1B0CCA" w14:textId="77777777" w:rsidR="00C731E8" w:rsidRPr="000612C6" w:rsidRDefault="00C731E8" w:rsidP="00C731E8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7C692D3" w14:textId="77777777" w:rsidR="00C731E8" w:rsidRPr="000612C6" w:rsidRDefault="00C731E8" w:rsidP="00C731E8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57FB82A4" w14:textId="10249F0E" w:rsidR="00C731E8" w:rsidRPr="000612C6" w:rsidRDefault="00C731E8" w:rsidP="00C731E8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0612C6">
        <w:t>I</w:t>
      </w:r>
      <w:r w:rsidRPr="000612C6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0612C6">
        <w:t xml:space="preserve"> </w:t>
      </w:r>
      <w:r w:rsidRPr="000612C6">
        <w:fldChar w:fldCharType="begin"/>
      </w:r>
      <w:r w:rsidRPr="000612C6">
        <w:instrText xml:space="preserve"> DATE \@ "MMMM d, yyyy" </w:instrText>
      </w:r>
      <w:r w:rsidRPr="000612C6">
        <w:fldChar w:fldCharType="separate"/>
      </w:r>
      <w:r w:rsidR="0019609A">
        <w:rPr>
          <w:noProof/>
        </w:rPr>
        <w:t>November 22, 2021</w:t>
      </w:r>
      <w:r w:rsidRPr="000612C6">
        <w:fldChar w:fldCharType="end"/>
      </w:r>
      <w:r w:rsidRPr="000612C6">
        <w:rPr>
          <w:color w:val="0D0D0D"/>
        </w:rPr>
        <w:t>, in accordance with the Order Suspending Rules, issued in Project No. 50664.</w:t>
      </w:r>
    </w:p>
    <w:p w14:paraId="66CFAD2F" w14:textId="77777777" w:rsidR="00C731E8" w:rsidRPr="000612C6" w:rsidRDefault="00C731E8" w:rsidP="00C731E8">
      <w:pPr>
        <w:spacing w:after="0"/>
        <w:outlineLvl w:val="9"/>
      </w:pPr>
    </w:p>
    <w:p w14:paraId="4833DB96" w14:textId="77777777" w:rsidR="00C731E8" w:rsidRPr="000612C6" w:rsidRDefault="00C731E8" w:rsidP="00C731E8">
      <w:pPr>
        <w:spacing w:after="0" w:line="240" w:lineRule="auto"/>
        <w:ind w:left="3600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087BD878" w14:textId="77777777" w:rsidR="00C731E8" w:rsidRPr="000612C6" w:rsidRDefault="00C731E8" w:rsidP="00C731E8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0612C6">
        <w:rPr>
          <w:color w:val="000000"/>
          <w:szCs w:val="20"/>
        </w:rPr>
        <w:t>Scott Miles</w:t>
      </w:r>
    </w:p>
    <w:p w14:paraId="122C384E" w14:textId="77777777" w:rsidR="00C731E8" w:rsidRPr="008647EB" w:rsidRDefault="00C731E8" w:rsidP="00C731E8">
      <w:pPr>
        <w:keepNext w:val="0"/>
        <w:spacing w:after="0"/>
        <w:ind w:firstLine="0"/>
        <w:outlineLvl w:val="9"/>
        <w:rPr>
          <w:szCs w:val="20"/>
        </w:rPr>
      </w:pPr>
    </w:p>
    <w:p w14:paraId="01DF5FF7" w14:textId="77777777" w:rsidR="00C731E8" w:rsidRPr="008647EB" w:rsidRDefault="00C731E8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C731E8" w:rsidRPr="008647EB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C168A" w14:textId="77777777" w:rsidR="00920686" w:rsidRDefault="00920686" w:rsidP="008016FB">
      <w:r>
        <w:separator/>
      </w:r>
    </w:p>
    <w:p w14:paraId="60B97449" w14:textId="77777777" w:rsidR="00920686" w:rsidRDefault="00920686" w:rsidP="008016FB"/>
    <w:p w14:paraId="45AF11A6" w14:textId="77777777" w:rsidR="00920686" w:rsidRDefault="00920686" w:rsidP="008016FB"/>
  </w:endnote>
  <w:endnote w:type="continuationSeparator" w:id="0">
    <w:p w14:paraId="3858719D" w14:textId="77777777" w:rsidR="00920686" w:rsidRDefault="00920686" w:rsidP="008016FB">
      <w:r>
        <w:continuationSeparator/>
      </w:r>
    </w:p>
    <w:p w14:paraId="340B52E7" w14:textId="77777777" w:rsidR="00920686" w:rsidRDefault="00920686" w:rsidP="008016FB"/>
    <w:p w14:paraId="31782A9B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C97F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AF45BD" w14:textId="77777777" w:rsidR="00071BFA" w:rsidRDefault="00071BFA" w:rsidP="008016FB">
    <w:pPr>
      <w:pStyle w:val="Footer"/>
    </w:pPr>
  </w:p>
  <w:p w14:paraId="2F131710" w14:textId="77777777" w:rsidR="00071BFA" w:rsidRDefault="00071BFA" w:rsidP="008016FB"/>
  <w:p w14:paraId="0A688B85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498117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03AF49" w14:textId="09180F09" w:rsidR="00EA75BA" w:rsidRDefault="00EA75B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266D8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9037291" w14:textId="77777777" w:rsidR="00920686" w:rsidRDefault="00920686" w:rsidP="008016FB">
      <w:r>
        <w:continuationSeparator/>
      </w:r>
    </w:p>
    <w:p w14:paraId="644EE7BC" w14:textId="77777777" w:rsidR="00920686" w:rsidRDefault="00920686" w:rsidP="008016FB"/>
    <w:p w14:paraId="421D06F1" w14:textId="77777777" w:rsidR="00920686" w:rsidRDefault="00920686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0C86"/>
    <w:rsid w:val="000233F8"/>
    <w:rsid w:val="000357D5"/>
    <w:rsid w:val="00050EC3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044A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609A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D24B8"/>
    <w:rsid w:val="001E0547"/>
    <w:rsid w:val="001E1E75"/>
    <w:rsid w:val="001E55D1"/>
    <w:rsid w:val="001F1887"/>
    <w:rsid w:val="001F5FDD"/>
    <w:rsid w:val="00201516"/>
    <w:rsid w:val="0020243D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A74CC"/>
    <w:rsid w:val="002B5FCF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32458"/>
    <w:rsid w:val="003346A4"/>
    <w:rsid w:val="00336ACF"/>
    <w:rsid w:val="00341854"/>
    <w:rsid w:val="003455B0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5DF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38C8"/>
    <w:rsid w:val="00444FEA"/>
    <w:rsid w:val="004478B0"/>
    <w:rsid w:val="00450C29"/>
    <w:rsid w:val="00451ADC"/>
    <w:rsid w:val="00452385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1FDB"/>
    <w:rsid w:val="005024E1"/>
    <w:rsid w:val="00507E7A"/>
    <w:rsid w:val="005144EC"/>
    <w:rsid w:val="00517C97"/>
    <w:rsid w:val="00535DF6"/>
    <w:rsid w:val="0054012D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1D53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143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33D"/>
    <w:rsid w:val="008016FB"/>
    <w:rsid w:val="00805FB2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1771E"/>
    <w:rsid w:val="00920686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06A98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57696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40F0"/>
    <w:rsid w:val="00A96F2C"/>
    <w:rsid w:val="00AA0B5F"/>
    <w:rsid w:val="00AA1D87"/>
    <w:rsid w:val="00AA1EF3"/>
    <w:rsid w:val="00AA212D"/>
    <w:rsid w:val="00AA4054"/>
    <w:rsid w:val="00AA4397"/>
    <w:rsid w:val="00AA4BF1"/>
    <w:rsid w:val="00AA7012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1E8"/>
    <w:rsid w:val="00C73E7A"/>
    <w:rsid w:val="00C76D48"/>
    <w:rsid w:val="00C80DA1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02B5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ECD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A75BA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39B3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FC0"/>
    <w:rsid w:val="00FC40D6"/>
    <w:rsid w:val="00FD2228"/>
    <w:rsid w:val="00FE0444"/>
    <w:rsid w:val="00FE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6BA65F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0DA1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C80DA1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rsid w:val="00C80DA1"/>
    <w:rPr>
      <w:vertAlign w:val="superscript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C80DA1"/>
    <w:pPr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C80DA1"/>
    <w:rPr>
      <w:szCs w:val="24"/>
    </w:rPr>
  </w:style>
  <w:style w:type="character" w:customStyle="1" w:styleId="FootnoteChar">
    <w:name w:val="Footnote Char"/>
    <w:basedOn w:val="FootnoteTextChar"/>
    <w:link w:val="Footnote"/>
    <w:rsid w:val="00C80DA1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A75BA"/>
    <w:rPr>
      <w:sz w:val="16"/>
      <w:szCs w:val="24"/>
    </w:rPr>
  </w:style>
  <w:style w:type="character" w:styleId="CommentReference">
    <w:name w:val="annotation reference"/>
    <w:basedOn w:val="DefaultParagraphFont"/>
    <w:rsid w:val="000D04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04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D044A"/>
  </w:style>
  <w:style w:type="paragraph" w:styleId="CommentSubject">
    <w:name w:val="annotation subject"/>
    <w:basedOn w:val="CommentText"/>
    <w:next w:val="CommentText"/>
    <w:link w:val="CommentSubjectChar"/>
    <w:rsid w:val="000D0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04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466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2021-10-20T21:48:00Z</dcterms:created>
  <dcterms:modified xsi:type="dcterms:W3CDTF">2021-11-22T15:26:00Z</dcterms:modified>
</cp:coreProperties>
</file>